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927" w:rsidRPr="00266D41" w:rsidRDefault="00ED3927" w:rsidP="00ED3927">
      <w:pPr>
        <w:pStyle w:val="SOFinalBulletsCoded2-3Letters"/>
        <w:rPr>
          <w:b/>
          <w:i/>
          <w:sz w:val="18"/>
          <w:szCs w:val="18"/>
          <w:u w:val="single"/>
        </w:rPr>
      </w:pPr>
      <w:r w:rsidRPr="00266D41">
        <w:rPr>
          <w:b/>
          <w:i/>
          <w:sz w:val="18"/>
          <w:szCs w:val="18"/>
          <w:u w:val="single"/>
        </w:rPr>
        <w:t xml:space="preserve">Stage </w:t>
      </w:r>
      <w:r w:rsidR="00FB3A73">
        <w:rPr>
          <w:b/>
          <w:i/>
          <w:sz w:val="18"/>
          <w:szCs w:val="18"/>
          <w:u w:val="single"/>
        </w:rPr>
        <w:t>1</w:t>
      </w:r>
      <w:r w:rsidRPr="00266D41">
        <w:rPr>
          <w:b/>
          <w:i/>
          <w:sz w:val="18"/>
          <w:szCs w:val="18"/>
          <w:u w:val="single"/>
        </w:rPr>
        <w:t xml:space="preserve"> Evaluation: Task 1</w:t>
      </w:r>
      <w:r w:rsidR="00266D41" w:rsidRPr="00266D41">
        <w:rPr>
          <w:b/>
          <w:i/>
          <w:sz w:val="18"/>
          <w:szCs w:val="18"/>
          <w:u w:val="single"/>
        </w:rPr>
        <w:t xml:space="preserve"> – Ante-Natal development</w:t>
      </w:r>
    </w:p>
    <w:p w:rsidR="00ED3927" w:rsidRPr="00ED3927" w:rsidRDefault="00ED3927" w:rsidP="00ED3927">
      <w:pPr>
        <w:pStyle w:val="SOFinalBulletsCoded2-3Letters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The specific features that are being assessed in this task are: - </w:t>
      </w:r>
    </w:p>
    <w:p w:rsidR="006916EE" w:rsidRPr="00FC4325" w:rsidRDefault="006916EE" w:rsidP="006916EE">
      <w:pPr>
        <w:pStyle w:val="SOFinalBulletsCoded2-3Letters"/>
      </w:pPr>
      <w:proofErr w:type="gramStart"/>
      <w:r w:rsidRPr="00FC4325">
        <w:t>E1</w:t>
      </w:r>
      <w:r w:rsidRPr="00FC4325">
        <w:tab/>
        <w:t>Evaluation of the processes and outcomes of practical and group activities, including their own performance.</w:t>
      </w:r>
      <w:proofErr w:type="gramEnd"/>
    </w:p>
    <w:p w:rsidR="00ED3927" w:rsidRDefault="00ED3927" w:rsidP="00ED3927">
      <w:pPr>
        <w:spacing w:before="120"/>
        <w:rPr>
          <w:rFonts w:ascii="Arial" w:hAnsi="Arial" w:cs="Arial"/>
          <w:i/>
          <w:sz w:val="18"/>
          <w:szCs w:val="18"/>
        </w:rPr>
      </w:pPr>
    </w:p>
    <w:p w:rsidR="00BA1C39" w:rsidRPr="00ED3927" w:rsidRDefault="00ED3927" w:rsidP="00ED3927">
      <w:pPr>
        <w:numPr>
          <w:ilvl w:val="0"/>
          <w:numId w:val="1"/>
        </w:numPr>
        <w:spacing w:before="12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The evaluation is </w:t>
      </w:r>
      <w:r w:rsidR="006916EE" w:rsidRPr="00ED3927">
        <w:rPr>
          <w:rFonts w:ascii="Arial" w:hAnsi="Arial" w:cs="Arial"/>
          <w:i/>
          <w:sz w:val="18"/>
          <w:szCs w:val="18"/>
        </w:rPr>
        <w:t xml:space="preserve">written </w:t>
      </w:r>
      <w:r w:rsidR="006916EE" w:rsidRPr="00ED3927">
        <w:rPr>
          <w:rFonts w:ascii="Arial" w:hAnsi="Arial" w:cs="Arial"/>
          <w:b/>
          <w:bCs/>
          <w:i/>
          <w:sz w:val="18"/>
          <w:szCs w:val="18"/>
          <w:u w:val="single"/>
        </w:rPr>
        <w:t>after</w:t>
      </w:r>
      <w:r w:rsidR="006916EE" w:rsidRPr="00ED3927">
        <w:rPr>
          <w:rFonts w:ascii="Arial" w:hAnsi="Arial" w:cs="Arial"/>
          <w:i/>
          <w:sz w:val="18"/>
          <w:szCs w:val="18"/>
        </w:rPr>
        <w:t xml:space="preserve"> the practical </w:t>
      </w:r>
      <w:r w:rsidR="006916EE" w:rsidRPr="00ED3927">
        <w:rPr>
          <w:rFonts w:ascii="Arial" w:hAnsi="Arial" w:cs="Arial"/>
          <w:b/>
          <w:bCs/>
          <w:i/>
          <w:sz w:val="18"/>
          <w:szCs w:val="18"/>
          <w:u w:val="single"/>
        </w:rPr>
        <w:t>about</w:t>
      </w:r>
      <w:r w:rsidR="006916EE" w:rsidRPr="00ED3927">
        <w:rPr>
          <w:rFonts w:ascii="Arial" w:hAnsi="Arial" w:cs="Arial"/>
          <w:i/>
          <w:sz w:val="18"/>
          <w:szCs w:val="18"/>
        </w:rPr>
        <w:t xml:space="preserve"> the practical;</w:t>
      </w:r>
    </w:p>
    <w:p w:rsidR="00BA1C39" w:rsidRPr="00ED3927" w:rsidRDefault="006916EE" w:rsidP="00ED3927">
      <w:pPr>
        <w:numPr>
          <w:ilvl w:val="0"/>
          <w:numId w:val="1"/>
        </w:numPr>
        <w:spacing w:before="120"/>
        <w:rPr>
          <w:rFonts w:ascii="Arial" w:hAnsi="Arial" w:cs="Arial"/>
          <w:i/>
          <w:sz w:val="18"/>
          <w:szCs w:val="18"/>
        </w:rPr>
      </w:pPr>
      <w:r w:rsidRPr="00ED3927"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 w:rsidRPr="00ED3927">
        <w:rPr>
          <w:rFonts w:ascii="Arial" w:hAnsi="Arial" w:cs="Arial"/>
          <w:i/>
          <w:sz w:val="18"/>
          <w:szCs w:val="18"/>
        </w:rPr>
        <w:t>past</w:t>
      </w:r>
      <w:proofErr w:type="gramEnd"/>
      <w:r w:rsidRPr="00ED3927">
        <w:rPr>
          <w:rFonts w:ascii="Arial" w:hAnsi="Arial" w:cs="Arial"/>
          <w:i/>
          <w:sz w:val="18"/>
          <w:szCs w:val="18"/>
        </w:rPr>
        <w:t xml:space="preserve"> tense</w:t>
      </w:r>
      <w:r w:rsidR="00ED3927">
        <w:rPr>
          <w:rFonts w:ascii="Arial" w:hAnsi="Arial" w:cs="Arial"/>
          <w:i/>
          <w:sz w:val="18"/>
          <w:szCs w:val="18"/>
        </w:rPr>
        <w:t xml:space="preserve"> is used</w:t>
      </w:r>
      <w:r w:rsidRPr="00ED3927">
        <w:rPr>
          <w:rFonts w:ascii="Arial" w:hAnsi="Arial" w:cs="Arial"/>
          <w:i/>
          <w:sz w:val="18"/>
          <w:szCs w:val="18"/>
        </w:rPr>
        <w:t xml:space="preserve">, </w:t>
      </w:r>
      <w:proofErr w:type="spellStart"/>
      <w:r w:rsidRPr="00ED3927">
        <w:rPr>
          <w:rFonts w:ascii="Arial" w:hAnsi="Arial" w:cs="Arial"/>
          <w:i/>
          <w:sz w:val="18"/>
          <w:szCs w:val="18"/>
        </w:rPr>
        <w:t>eg</w:t>
      </w:r>
      <w:proofErr w:type="spellEnd"/>
      <w:r w:rsidRPr="00ED3927">
        <w:rPr>
          <w:rFonts w:ascii="Arial" w:hAnsi="Arial" w:cs="Arial"/>
          <w:i/>
          <w:sz w:val="18"/>
          <w:szCs w:val="18"/>
        </w:rPr>
        <w:t xml:space="preserve">. The fabric </w:t>
      </w:r>
      <w:r w:rsidRPr="00ED3927">
        <w:rPr>
          <w:rFonts w:ascii="Arial" w:hAnsi="Arial" w:cs="Arial"/>
          <w:b/>
          <w:bCs/>
          <w:i/>
          <w:sz w:val="18"/>
          <w:szCs w:val="18"/>
        </w:rPr>
        <w:t xml:space="preserve">was </w:t>
      </w:r>
      <w:r w:rsidRPr="00ED3927">
        <w:rPr>
          <w:rFonts w:ascii="Arial" w:hAnsi="Arial" w:cs="Arial"/>
          <w:i/>
          <w:sz w:val="18"/>
          <w:szCs w:val="18"/>
        </w:rPr>
        <w:t xml:space="preserve">perfect, but the pattern </w:t>
      </w:r>
      <w:r w:rsidRPr="00ED3927">
        <w:rPr>
          <w:rFonts w:ascii="Arial" w:hAnsi="Arial" w:cs="Arial"/>
          <w:b/>
          <w:bCs/>
          <w:i/>
          <w:sz w:val="18"/>
          <w:szCs w:val="18"/>
        </w:rPr>
        <w:t>was</w:t>
      </w:r>
      <w:r w:rsidRPr="00ED3927">
        <w:rPr>
          <w:rFonts w:ascii="Arial" w:hAnsi="Arial" w:cs="Arial"/>
          <w:i/>
          <w:sz w:val="18"/>
          <w:szCs w:val="18"/>
        </w:rPr>
        <w:t xml:space="preserve"> a little too complex for my skills</w:t>
      </w:r>
    </w:p>
    <w:p w:rsidR="00BA1C39" w:rsidRDefault="006916EE" w:rsidP="00ED3927">
      <w:pPr>
        <w:numPr>
          <w:ilvl w:val="0"/>
          <w:numId w:val="1"/>
        </w:numPr>
        <w:spacing w:before="120"/>
        <w:rPr>
          <w:rFonts w:ascii="Arial" w:hAnsi="Arial" w:cs="Arial"/>
          <w:i/>
          <w:sz w:val="18"/>
          <w:szCs w:val="18"/>
        </w:rPr>
      </w:pPr>
      <w:r w:rsidRPr="00ED3927">
        <w:rPr>
          <w:rFonts w:ascii="Arial" w:hAnsi="Arial" w:cs="Arial"/>
          <w:i/>
          <w:sz w:val="18"/>
          <w:szCs w:val="18"/>
        </w:rPr>
        <w:t xml:space="preserve">Strengths, weaknesses, suggestions for improvement are all important </w:t>
      </w:r>
    </w:p>
    <w:p w:rsidR="00ED3927" w:rsidRDefault="00ED3927" w:rsidP="00ED3927">
      <w:pPr>
        <w:spacing w:before="12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The evaluation has the following elements:</w:t>
      </w:r>
    </w:p>
    <w:p w:rsidR="00ED3927" w:rsidRDefault="00ED3927" w:rsidP="00ED3927">
      <w:pPr>
        <w:spacing w:before="120"/>
        <w:rPr>
          <w:rFonts w:ascii="Arial" w:hAnsi="Arial" w:cs="Arial"/>
          <w:sz w:val="18"/>
          <w:szCs w:val="18"/>
        </w:rPr>
      </w:pPr>
      <w:r w:rsidRPr="00ED3927">
        <w:rPr>
          <w:rFonts w:ascii="Arial" w:hAnsi="Arial" w:cs="Arial"/>
          <w:b/>
          <w:i/>
          <w:sz w:val="18"/>
          <w:szCs w:val="18"/>
          <w:u w:val="single"/>
        </w:rPr>
        <w:t xml:space="preserve">Introduction: </w:t>
      </w:r>
      <w:r>
        <w:rPr>
          <w:rFonts w:ascii="Arial" w:hAnsi="Arial" w:cs="Arial"/>
          <w:sz w:val="18"/>
          <w:szCs w:val="18"/>
        </w:rPr>
        <w:t>The task was... (</w:t>
      </w:r>
      <w:proofErr w:type="gramStart"/>
      <w:r>
        <w:rPr>
          <w:rFonts w:ascii="Arial" w:hAnsi="Arial" w:cs="Arial"/>
          <w:sz w:val="18"/>
          <w:szCs w:val="18"/>
        </w:rPr>
        <w:t>brief</w:t>
      </w:r>
      <w:proofErr w:type="gramEnd"/>
      <w:r>
        <w:rPr>
          <w:rFonts w:ascii="Arial" w:hAnsi="Arial" w:cs="Arial"/>
          <w:sz w:val="18"/>
          <w:szCs w:val="18"/>
        </w:rPr>
        <w:t xml:space="preserve"> introduction explaining what the task was) (</w:t>
      </w:r>
      <w:proofErr w:type="gramStart"/>
      <w:r>
        <w:rPr>
          <w:rFonts w:ascii="Arial" w:hAnsi="Arial" w:cs="Arial"/>
          <w:sz w:val="18"/>
          <w:szCs w:val="18"/>
        </w:rPr>
        <w:t>max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  <w:r w:rsidR="00FB3A73">
        <w:rPr>
          <w:rFonts w:ascii="Arial" w:hAnsi="Arial" w:cs="Arial"/>
          <w:sz w:val="18"/>
          <w:szCs w:val="18"/>
        </w:rPr>
        <w:t>40</w:t>
      </w:r>
      <w:r>
        <w:rPr>
          <w:rFonts w:ascii="Arial" w:hAnsi="Arial" w:cs="Arial"/>
          <w:sz w:val="18"/>
          <w:szCs w:val="18"/>
        </w:rPr>
        <w:t xml:space="preserve"> words)</w:t>
      </w:r>
    </w:p>
    <w:p w:rsidR="00ED3927" w:rsidRDefault="00ED3927" w:rsidP="00ED3927">
      <w:pPr>
        <w:spacing w:before="120"/>
        <w:rPr>
          <w:rFonts w:ascii="Arial" w:hAnsi="Arial" w:cs="Arial"/>
          <w:sz w:val="18"/>
          <w:szCs w:val="18"/>
        </w:rPr>
      </w:pPr>
    </w:p>
    <w:p w:rsidR="00ED3927" w:rsidRDefault="00ED3927" w:rsidP="00ED3927">
      <w:pPr>
        <w:spacing w:before="120"/>
        <w:rPr>
          <w:rFonts w:ascii="Arial" w:hAnsi="Arial" w:cs="Arial"/>
          <w:sz w:val="18"/>
          <w:szCs w:val="18"/>
        </w:rPr>
      </w:pPr>
      <w:r w:rsidRPr="00ED3927">
        <w:rPr>
          <w:rFonts w:ascii="Arial" w:hAnsi="Arial" w:cs="Arial"/>
          <w:b/>
          <w:sz w:val="18"/>
          <w:szCs w:val="18"/>
          <w:u w:val="single"/>
        </w:rPr>
        <w:t>Connect the practical</w:t>
      </w:r>
      <w:r w:rsidR="00FB3A73">
        <w:rPr>
          <w:rFonts w:ascii="Arial" w:hAnsi="Arial" w:cs="Arial"/>
          <w:b/>
          <w:sz w:val="18"/>
          <w:szCs w:val="18"/>
          <w:u w:val="single"/>
        </w:rPr>
        <w:t xml:space="preserve"> and the planning</w:t>
      </w:r>
      <w:r w:rsidRPr="00ED3927">
        <w:rPr>
          <w:rFonts w:ascii="Arial" w:hAnsi="Arial" w:cs="Arial"/>
          <w:b/>
          <w:sz w:val="18"/>
          <w:szCs w:val="18"/>
          <w:u w:val="single"/>
        </w:rPr>
        <w:t>:</w:t>
      </w:r>
      <w:r>
        <w:rPr>
          <w:rFonts w:ascii="Arial" w:hAnsi="Arial" w:cs="Arial"/>
          <w:sz w:val="18"/>
          <w:szCs w:val="18"/>
        </w:rPr>
        <w:t xml:space="preserve"> </w:t>
      </w:r>
      <w:r w:rsidR="00FB3A73">
        <w:rPr>
          <w:rFonts w:ascii="Arial" w:hAnsi="Arial" w:cs="Arial"/>
          <w:sz w:val="18"/>
          <w:szCs w:val="18"/>
        </w:rPr>
        <w:t xml:space="preserve">What did you plan to do? What steps did you plan to take? How did this work out? Did everything go as planned? </w:t>
      </w:r>
      <w:proofErr w:type="gramStart"/>
      <w:r w:rsidR="00FB3A73">
        <w:rPr>
          <w:rFonts w:ascii="Arial" w:hAnsi="Arial" w:cs="Arial"/>
          <w:sz w:val="18"/>
          <w:szCs w:val="18"/>
        </w:rPr>
        <w:t>Why  /</w:t>
      </w:r>
      <w:proofErr w:type="gramEnd"/>
      <w:r w:rsidR="00FB3A73">
        <w:rPr>
          <w:rFonts w:ascii="Arial" w:hAnsi="Arial" w:cs="Arial"/>
          <w:sz w:val="18"/>
          <w:szCs w:val="18"/>
        </w:rPr>
        <w:t>why not? What was the finished product like in the end</w:t>
      </w:r>
      <w:proofErr w:type="gramStart"/>
      <w:r w:rsidR="00FB3A73">
        <w:rPr>
          <w:rFonts w:ascii="Arial" w:hAnsi="Arial" w:cs="Arial"/>
          <w:sz w:val="18"/>
          <w:szCs w:val="18"/>
        </w:rPr>
        <w:t>?</w:t>
      </w:r>
      <w:r>
        <w:rPr>
          <w:rFonts w:ascii="Arial" w:hAnsi="Arial" w:cs="Arial"/>
          <w:sz w:val="18"/>
          <w:szCs w:val="18"/>
        </w:rPr>
        <w:t>(</w:t>
      </w:r>
      <w:proofErr w:type="gramEnd"/>
      <w:r>
        <w:rPr>
          <w:rFonts w:ascii="Arial" w:hAnsi="Arial" w:cs="Arial"/>
          <w:sz w:val="18"/>
          <w:szCs w:val="18"/>
        </w:rPr>
        <w:t xml:space="preserve">approx </w:t>
      </w:r>
      <w:r w:rsidR="00FB3A73">
        <w:rPr>
          <w:rFonts w:ascii="Arial" w:hAnsi="Arial" w:cs="Arial"/>
          <w:sz w:val="18"/>
          <w:szCs w:val="18"/>
        </w:rPr>
        <w:t>100-130</w:t>
      </w:r>
      <w:r>
        <w:rPr>
          <w:rFonts w:ascii="Arial" w:hAnsi="Arial" w:cs="Arial"/>
          <w:sz w:val="18"/>
          <w:szCs w:val="18"/>
        </w:rPr>
        <w:t>)</w:t>
      </w:r>
    </w:p>
    <w:p w:rsidR="00FB3A73" w:rsidRDefault="00FB3A73" w:rsidP="00ED3927">
      <w:pPr>
        <w:spacing w:before="120"/>
        <w:rPr>
          <w:rFonts w:ascii="Arial" w:hAnsi="Arial" w:cs="Arial"/>
          <w:b/>
          <w:sz w:val="18"/>
          <w:szCs w:val="18"/>
          <w:u w:val="single"/>
        </w:rPr>
      </w:pPr>
    </w:p>
    <w:p w:rsidR="00ED3927" w:rsidRDefault="00ED3927" w:rsidP="00ED3927">
      <w:pPr>
        <w:spacing w:before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Evaluate </w:t>
      </w:r>
      <w:r w:rsidRPr="00ED3927">
        <w:rPr>
          <w:rFonts w:ascii="Arial" w:hAnsi="Arial" w:cs="Arial"/>
          <w:b/>
          <w:sz w:val="18"/>
          <w:szCs w:val="18"/>
          <w:u w:val="single"/>
        </w:rPr>
        <w:t>the processes and outcomes</w:t>
      </w:r>
      <w:r>
        <w:rPr>
          <w:rFonts w:ascii="Arial" w:hAnsi="Arial" w:cs="Arial"/>
          <w:b/>
          <w:sz w:val="18"/>
          <w:szCs w:val="18"/>
          <w:u w:val="single"/>
        </w:rPr>
        <w:t xml:space="preserve">: </w:t>
      </w:r>
      <w:r>
        <w:rPr>
          <w:rFonts w:ascii="Arial" w:hAnsi="Arial" w:cs="Arial"/>
          <w:sz w:val="18"/>
          <w:szCs w:val="18"/>
        </w:rPr>
        <w:t xml:space="preserve">What did you do to make your </w:t>
      </w:r>
      <w:r w:rsidR="00FB3A73">
        <w:rPr>
          <w:rFonts w:ascii="Arial" w:hAnsi="Arial" w:cs="Arial"/>
          <w:sz w:val="18"/>
          <w:szCs w:val="18"/>
        </w:rPr>
        <w:t>teaching aid</w:t>
      </w:r>
      <w:r>
        <w:rPr>
          <w:rFonts w:ascii="Arial" w:hAnsi="Arial" w:cs="Arial"/>
          <w:sz w:val="18"/>
          <w:szCs w:val="18"/>
        </w:rPr>
        <w:t>? How did you create it</w:t>
      </w:r>
      <w:r w:rsidR="00FB3A73">
        <w:rPr>
          <w:rFonts w:ascii="Arial" w:hAnsi="Arial" w:cs="Arial"/>
          <w:sz w:val="18"/>
          <w:szCs w:val="18"/>
        </w:rPr>
        <w:t>?</w:t>
      </w:r>
      <w:r>
        <w:rPr>
          <w:rFonts w:ascii="Arial" w:hAnsi="Arial" w:cs="Arial"/>
          <w:sz w:val="18"/>
          <w:szCs w:val="18"/>
        </w:rPr>
        <w:t xml:space="preserve"> Where did you find the images? What program did you use to make the</w:t>
      </w:r>
      <w:r w:rsidR="00FB3A73">
        <w:rPr>
          <w:rFonts w:ascii="Arial" w:hAnsi="Arial" w:cs="Arial"/>
          <w:sz w:val="18"/>
          <w:szCs w:val="18"/>
        </w:rPr>
        <w:t xml:space="preserve"> product</w:t>
      </w:r>
      <w:r>
        <w:rPr>
          <w:rFonts w:ascii="Arial" w:hAnsi="Arial" w:cs="Arial"/>
          <w:sz w:val="18"/>
          <w:szCs w:val="18"/>
        </w:rPr>
        <w:t xml:space="preserve">? Why did you use this? How did you decorate it and come up with your final look? What did you print it on? </w:t>
      </w:r>
      <w:r w:rsidR="00FB3A73">
        <w:rPr>
          <w:rFonts w:ascii="Arial" w:hAnsi="Arial" w:cs="Arial"/>
          <w:sz w:val="18"/>
          <w:szCs w:val="18"/>
        </w:rPr>
        <w:t>How did you bind it or keep it together? How did you fix the final images</w:t>
      </w:r>
      <w:r>
        <w:rPr>
          <w:rFonts w:ascii="Arial" w:hAnsi="Arial" w:cs="Arial"/>
          <w:sz w:val="18"/>
          <w:szCs w:val="18"/>
        </w:rPr>
        <w:t>? How did it all turn out?</w:t>
      </w:r>
      <w:r w:rsidRPr="00ED392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proofErr w:type="gramStart"/>
      <w:r>
        <w:rPr>
          <w:rFonts w:ascii="Arial" w:hAnsi="Arial" w:cs="Arial"/>
          <w:sz w:val="18"/>
          <w:szCs w:val="18"/>
        </w:rPr>
        <w:t>approx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  <w:r w:rsidR="00FB3A73">
        <w:rPr>
          <w:rFonts w:ascii="Arial" w:hAnsi="Arial" w:cs="Arial"/>
          <w:sz w:val="18"/>
          <w:szCs w:val="18"/>
        </w:rPr>
        <w:t>100-130</w:t>
      </w:r>
      <w:r>
        <w:rPr>
          <w:rFonts w:ascii="Arial" w:hAnsi="Arial" w:cs="Arial"/>
          <w:sz w:val="18"/>
          <w:szCs w:val="18"/>
        </w:rPr>
        <w:t>)</w:t>
      </w:r>
    </w:p>
    <w:p w:rsidR="00ED3927" w:rsidRDefault="00ED3927" w:rsidP="00ED3927">
      <w:pPr>
        <w:spacing w:before="120"/>
        <w:rPr>
          <w:rFonts w:ascii="Arial" w:hAnsi="Arial" w:cs="Arial"/>
          <w:sz w:val="18"/>
          <w:szCs w:val="18"/>
        </w:rPr>
      </w:pPr>
    </w:p>
    <w:p w:rsidR="00ED3927" w:rsidRDefault="00ED3927" w:rsidP="00ED3927">
      <w:pPr>
        <w:spacing w:before="120"/>
        <w:rPr>
          <w:rFonts w:ascii="Arial" w:hAnsi="Arial" w:cs="Arial"/>
          <w:sz w:val="18"/>
          <w:szCs w:val="18"/>
        </w:rPr>
      </w:pPr>
      <w:r w:rsidRPr="00ED3927">
        <w:rPr>
          <w:rFonts w:ascii="Arial" w:hAnsi="Arial" w:cs="Arial"/>
          <w:b/>
          <w:sz w:val="18"/>
          <w:szCs w:val="18"/>
          <w:u w:val="single"/>
        </w:rPr>
        <w:t>Strengths and weaknesses</w:t>
      </w:r>
      <w:r>
        <w:rPr>
          <w:rFonts w:ascii="Arial" w:hAnsi="Arial" w:cs="Arial"/>
          <w:b/>
          <w:sz w:val="18"/>
          <w:szCs w:val="18"/>
          <w:u w:val="single"/>
        </w:rPr>
        <w:t xml:space="preserve">: </w:t>
      </w:r>
      <w:r>
        <w:rPr>
          <w:rFonts w:ascii="Arial" w:hAnsi="Arial" w:cs="Arial"/>
          <w:sz w:val="18"/>
          <w:szCs w:val="18"/>
        </w:rPr>
        <w:t xml:space="preserve">What did you do well, what are the strengths of the finished </w:t>
      </w:r>
      <w:r w:rsidR="00FB3A73">
        <w:rPr>
          <w:rFonts w:ascii="Arial" w:hAnsi="Arial" w:cs="Arial"/>
          <w:sz w:val="18"/>
          <w:szCs w:val="18"/>
        </w:rPr>
        <w:t>teaching aid</w:t>
      </w:r>
      <w:r>
        <w:rPr>
          <w:rFonts w:ascii="Arial" w:hAnsi="Arial" w:cs="Arial"/>
          <w:sz w:val="18"/>
          <w:szCs w:val="18"/>
        </w:rPr>
        <w:t xml:space="preserve">? What are the strengths of the </w:t>
      </w:r>
      <w:r w:rsidR="00FB3A73">
        <w:rPr>
          <w:rFonts w:ascii="Arial" w:hAnsi="Arial" w:cs="Arial"/>
          <w:sz w:val="18"/>
          <w:szCs w:val="18"/>
        </w:rPr>
        <w:t>finished product</w:t>
      </w:r>
      <w:r>
        <w:rPr>
          <w:rFonts w:ascii="Arial" w:hAnsi="Arial" w:cs="Arial"/>
          <w:sz w:val="18"/>
          <w:szCs w:val="18"/>
        </w:rPr>
        <w:t>? What is not so great? What problems did you encounter?  (</w:t>
      </w:r>
      <w:proofErr w:type="gramStart"/>
      <w:r>
        <w:rPr>
          <w:rFonts w:ascii="Arial" w:hAnsi="Arial" w:cs="Arial"/>
          <w:sz w:val="18"/>
          <w:szCs w:val="18"/>
        </w:rPr>
        <w:t>approx</w:t>
      </w:r>
      <w:proofErr w:type="gramEnd"/>
      <w:r>
        <w:rPr>
          <w:rFonts w:ascii="Arial" w:hAnsi="Arial" w:cs="Arial"/>
          <w:sz w:val="18"/>
          <w:szCs w:val="18"/>
        </w:rPr>
        <w:t xml:space="preserve"> 50)</w:t>
      </w:r>
    </w:p>
    <w:p w:rsidR="00ED3927" w:rsidRDefault="00ED3927" w:rsidP="00ED3927">
      <w:pPr>
        <w:spacing w:before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Suggestions for improvement:</w:t>
      </w:r>
      <w:r>
        <w:rPr>
          <w:rFonts w:ascii="Arial" w:hAnsi="Arial" w:cs="Arial"/>
          <w:sz w:val="18"/>
          <w:szCs w:val="18"/>
        </w:rPr>
        <w:t xml:space="preserve"> What would you do differently next time to make it better? (</w:t>
      </w:r>
      <w:proofErr w:type="gramStart"/>
      <w:r>
        <w:rPr>
          <w:rFonts w:ascii="Arial" w:hAnsi="Arial" w:cs="Arial"/>
          <w:sz w:val="18"/>
          <w:szCs w:val="18"/>
        </w:rPr>
        <w:t>approx</w:t>
      </w:r>
      <w:proofErr w:type="gramEnd"/>
      <w:r>
        <w:rPr>
          <w:rFonts w:ascii="Arial" w:hAnsi="Arial" w:cs="Arial"/>
          <w:sz w:val="18"/>
          <w:szCs w:val="18"/>
        </w:rPr>
        <w:t xml:space="preserve"> 50 words)</w:t>
      </w:r>
    </w:p>
    <w:p w:rsidR="00ED3927" w:rsidRDefault="00ED3927" w:rsidP="00ED3927">
      <w:pPr>
        <w:spacing w:before="120"/>
        <w:rPr>
          <w:rFonts w:ascii="Arial" w:hAnsi="Arial" w:cs="Arial"/>
          <w:sz w:val="18"/>
          <w:szCs w:val="18"/>
        </w:rPr>
      </w:pPr>
    </w:p>
    <w:p w:rsidR="00ED3927" w:rsidRDefault="00ED3927" w:rsidP="00ED3927">
      <w:pPr>
        <w:spacing w:before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Max word count: </w:t>
      </w:r>
      <w:r w:rsidR="00FB3A73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>00 words</w:t>
      </w:r>
    </w:p>
    <w:p w:rsidR="00ED3927" w:rsidRDefault="00ED3927" w:rsidP="00ED3927">
      <w:pPr>
        <w:spacing w:before="120"/>
        <w:rPr>
          <w:rFonts w:ascii="Arial" w:hAnsi="Arial" w:cs="Arial"/>
          <w:sz w:val="18"/>
          <w:szCs w:val="18"/>
        </w:rPr>
      </w:pPr>
    </w:p>
    <w:p w:rsidR="00ED3927" w:rsidRPr="00ED3927" w:rsidRDefault="00ED3927" w:rsidP="00ED3927">
      <w:pPr>
        <w:spacing w:before="120"/>
        <w:rPr>
          <w:rFonts w:ascii="Arial" w:hAnsi="Arial" w:cs="Arial"/>
          <w:b/>
          <w:sz w:val="18"/>
          <w:szCs w:val="18"/>
        </w:rPr>
      </w:pPr>
      <w:r w:rsidRPr="00ED3927">
        <w:rPr>
          <w:rFonts w:ascii="Arial" w:hAnsi="Arial" w:cs="Arial"/>
          <w:b/>
          <w:sz w:val="18"/>
          <w:szCs w:val="18"/>
        </w:rPr>
        <w:t xml:space="preserve">Bibliography should include the websites that you used for </w:t>
      </w:r>
      <w:r w:rsidR="005E1797">
        <w:rPr>
          <w:rFonts w:ascii="Arial" w:hAnsi="Arial" w:cs="Arial"/>
          <w:b/>
          <w:sz w:val="18"/>
          <w:szCs w:val="18"/>
        </w:rPr>
        <w:t>the</w:t>
      </w:r>
      <w:r w:rsidRPr="00ED3927">
        <w:rPr>
          <w:rFonts w:ascii="Arial" w:hAnsi="Arial" w:cs="Arial"/>
          <w:b/>
          <w:sz w:val="18"/>
          <w:szCs w:val="18"/>
        </w:rPr>
        <w:t xml:space="preserve"> images</w:t>
      </w:r>
      <w:r w:rsidR="005E1797">
        <w:rPr>
          <w:rFonts w:ascii="Arial" w:hAnsi="Arial" w:cs="Arial"/>
          <w:b/>
          <w:sz w:val="18"/>
          <w:szCs w:val="18"/>
        </w:rPr>
        <w:t xml:space="preserve"> and information that you used in your teaching aid</w:t>
      </w:r>
    </w:p>
    <w:p w:rsidR="00ED3927" w:rsidRDefault="00ED3927" w:rsidP="00ED3927">
      <w:pPr>
        <w:spacing w:before="120"/>
        <w:rPr>
          <w:rFonts w:ascii="Arial" w:hAnsi="Arial" w:cs="Arial"/>
          <w:sz w:val="18"/>
          <w:szCs w:val="18"/>
        </w:rPr>
      </w:pPr>
    </w:p>
    <w:p w:rsidR="004B600D" w:rsidRDefault="004B600D" w:rsidP="00ED3927">
      <w:pPr>
        <w:spacing w:before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 not use headings in the final evaluation. </w:t>
      </w:r>
      <w:r w:rsidR="00EE0AD3">
        <w:rPr>
          <w:rFonts w:ascii="Arial" w:hAnsi="Arial" w:cs="Arial"/>
          <w:sz w:val="18"/>
          <w:szCs w:val="18"/>
        </w:rPr>
        <w:t>Make the sentences and paragraphs clear enough that they speak for themselves.</w:t>
      </w:r>
    </w:p>
    <w:p w:rsidR="00ED3927" w:rsidRDefault="00ED3927" w:rsidP="00ED3927">
      <w:pPr>
        <w:spacing w:before="120"/>
        <w:rPr>
          <w:rFonts w:ascii="Arial" w:hAnsi="Arial" w:cs="Arial"/>
          <w:sz w:val="18"/>
          <w:szCs w:val="18"/>
        </w:rPr>
      </w:pPr>
    </w:p>
    <w:p w:rsidR="00EA3029" w:rsidRDefault="00EA3029" w:rsidP="00ED3927">
      <w:pPr>
        <w:spacing w:before="120"/>
        <w:rPr>
          <w:rFonts w:ascii="Arial" w:hAnsi="Arial" w:cs="Arial"/>
          <w:sz w:val="18"/>
          <w:szCs w:val="18"/>
        </w:rPr>
      </w:pPr>
    </w:p>
    <w:p w:rsidR="00EA3029" w:rsidRDefault="00EA3029" w:rsidP="00ED3927">
      <w:pPr>
        <w:spacing w:before="120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id w:val="-217524197"/>
          <w:citation/>
        </w:sdtPr>
        <w:sdtContent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  <w:lang w:val="en-US"/>
            </w:rPr>
            <w:instrText xml:space="preserve"> CITATION Pre12 \l 1033 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 w:rsidRPr="00EA3029">
            <w:rPr>
              <w:rFonts w:ascii="Arial" w:hAnsi="Arial" w:cs="Arial"/>
              <w:noProof/>
              <w:sz w:val="18"/>
              <w:szCs w:val="18"/>
              <w:lang w:val="en-US"/>
            </w:rPr>
            <w:t>(Pregnancy, Birth and Beyond)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</w:sdtContent>
      </w:sdt>
    </w:p>
    <w:p w:rsidR="001C0215" w:rsidRDefault="001C0215" w:rsidP="00ED3927">
      <w:pPr>
        <w:spacing w:before="120"/>
        <w:rPr>
          <w:rFonts w:ascii="Arial" w:hAnsi="Arial" w:cs="Arial"/>
          <w:sz w:val="18"/>
          <w:szCs w:val="18"/>
        </w:rPr>
      </w:pPr>
    </w:p>
    <w:sdt>
      <w:sdtPr>
        <w:id w:val="674383873"/>
        <w:docPartObj>
          <w:docPartGallery w:val="Bibliographies"/>
          <w:docPartUnique/>
        </w:docPartObj>
      </w:sdtPr>
      <w:sdtEnd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val="en-AU" w:eastAsia="en-US"/>
        </w:rPr>
      </w:sdtEndPr>
      <w:sdtContent>
        <w:p w:rsidR="001C0215" w:rsidRDefault="001C0215">
          <w:pPr>
            <w:pStyle w:val="Heading1"/>
          </w:pPr>
          <w:r>
            <w:t>Bibliography</w:t>
          </w:r>
        </w:p>
        <w:sdt>
          <w:sdtPr>
            <w:id w:val="111145805"/>
            <w:bibliography/>
          </w:sdtPr>
          <w:sdtContent>
            <w:p w:rsidR="001C0215" w:rsidRDefault="001C0215" w:rsidP="001C0215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  <w:r>
                <w:rPr>
                  <w:noProof/>
                  <w:lang w:val="en-US"/>
                </w:rPr>
                <w:t xml:space="preserve">Pregnancy, Birth and Beyond. (n.d.). </w:t>
              </w:r>
              <w:r>
                <w:rPr>
                  <w:i/>
                  <w:iCs/>
                  <w:noProof/>
                  <w:lang w:val="en-US"/>
                </w:rPr>
                <w:t>Pregnancy, Birth and Beyond</w:t>
              </w:r>
              <w:r>
                <w:rPr>
                  <w:noProof/>
                  <w:lang w:val="en-US"/>
                </w:rPr>
                <w:t>. Retrieved February 27, 2012, from Pregnancy, Birth and Beyond: http://www.pregnancy.com.au/</w:t>
              </w:r>
            </w:p>
            <w:p w:rsidR="001C0215" w:rsidRDefault="001C0215" w:rsidP="001C0215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:rsidR="001C0215" w:rsidRPr="00ED3927" w:rsidRDefault="001C0215" w:rsidP="00ED3927">
      <w:pPr>
        <w:spacing w:before="120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ED3927" w:rsidRPr="00ED3927" w:rsidRDefault="00ED3927" w:rsidP="00ED3927">
      <w:pPr>
        <w:spacing w:before="120"/>
        <w:rPr>
          <w:rFonts w:ascii="Arial" w:hAnsi="Arial" w:cs="Arial"/>
          <w:i/>
          <w:sz w:val="18"/>
          <w:szCs w:val="18"/>
        </w:rPr>
      </w:pPr>
    </w:p>
    <w:p w:rsidR="00ED3927" w:rsidRDefault="00ED3927" w:rsidP="00ED3927">
      <w:pPr>
        <w:spacing w:before="120"/>
        <w:rPr>
          <w:rFonts w:ascii="Arial" w:hAnsi="Arial" w:cs="Arial"/>
          <w:i/>
          <w:sz w:val="18"/>
          <w:szCs w:val="18"/>
        </w:rPr>
      </w:pPr>
    </w:p>
    <w:p w:rsidR="00ED3927" w:rsidRDefault="00ED3927" w:rsidP="00ED3927">
      <w:pPr>
        <w:rPr>
          <w:rFonts w:ascii="Arial" w:hAnsi="Arial" w:cs="Arial"/>
          <w:color w:val="FFFFFF" w:themeColor="background1"/>
          <w:sz w:val="18"/>
          <w:szCs w:val="18"/>
        </w:rPr>
      </w:pPr>
      <w:r>
        <w:rPr>
          <w:rFonts w:ascii="Arial" w:hAnsi="Arial" w:cs="Arial"/>
          <w:color w:val="FFFFFF" w:themeColor="background1"/>
          <w:sz w:val="18"/>
          <w:szCs w:val="18"/>
        </w:rPr>
        <w:t>E4 Evaluation of contemporary trends and/or issues related to child development in different settings</w:t>
      </w:r>
    </w:p>
    <w:p w:rsidR="004C34DA" w:rsidRDefault="004C34DA"/>
    <w:sectPr w:rsidR="004C34DA" w:rsidSect="004C34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E217D"/>
    <w:multiLevelType w:val="hybridMultilevel"/>
    <w:tmpl w:val="E8BE582C"/>
    <w:lvl w:ilvl="0" w:tplc="0302E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50B6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FCAF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628C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20E7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A082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2A5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8A9A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8CD5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D3927"/>
    <w:rsid w:val="001C0215"/>
    <w:rsid w:val="00266D41"/>
    <w:rsid w:val="0044217A"/>
    <w:rsid w:val="004B600D"/>
    <w:rsid w:val="004C34DA"/>
    <w:rsid w:val="005E1797"/>
    <w:rsid w:val="006916EE"/>
    <w:rsid w:val="00862E97"/>
    <w:rsid w:val="00972977"/>
    <w:rsid w:val="00A95DBE"/>
    <w:rsid w:val="00BA1C39"/>
    <w:rsid w:val="00EA3029"/>
    <w:rsid w:val="00ED3927"/>
    <w:rsid w:val="00EE0AD3"/>
    <w:rsid w:val="00FB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021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OFinalHead3CharChar">
    <w:name w:val="SO Final Head 3 Char Char"/>
    <w:basedOn w:val="DefaultParagraphFont"/>
    <w:link w:val="SOFinalHead3"/>
    <w:locked/>
    <w:rsid w:val="00ED3927"/>
    <w:rPr>
      <w:rFonts w:ascii="Arial Narrow" w:hAnsi="Arial Narrow"/>
      <w:b/>
      <w:color w:val="000000"/>
      <w:sz w:val="28"/>
      <w:szCs w:val="24"/>
      <w:lang w:val="en-US"/>
    </w:rPr>
  </w:style>
  <w:style w:type="paragraph" w:customStyle="1" w:styleId="SOFinalHead3">
    <w:name w:val="SO Final Head 3"/>
    <w:link w:val="SOFinalHead3CharChar"/>
    <w:rsid w:val="00ED3927"/>
    <w:pPr>
      <w:spacing w:before="360" w:after="0" w:line="240" w:lineRule="auto"/>
    </w:pPr>
    <w:rPr>
      <w:rFonts w:ascii="Arial Narrow" w:hAnsi="Arial Narrow"/>
      <w:b/>
      <w:color w:val="000000"/>
      <w:sz w:val="28"/>
      <w:szCs w:val="24"/>
      <w:lang w:val="en-US"/>
    </w:rPr>
  </w:style>
  <w:style w:type="paragraph" w:customStyle="1" w:styleId="SOFinalBulletsCoded2-3Letters">
    <w:name w:val="SO Final Bullets Coded (2-3 Letters)"/>
    <w:rsid w:val="00ED3927"/>
    <w:pPr>
      <w:tabs>
        <w:tab w:val="left" w:pos="567"/>
      </w:tabs>
      <w:spacing w:before="60" w:after="0" w:line="240" w:lineRule="auto"/>
      <w:ind w:left="567" w:hanging="567"/>
    </w:pPr>
    <w:rPr>
      <w:rFonts w:ascii="Arial" w:eastAsia="MS Mincho" w:hAnsi="Arial" w:cs="Arial"/>
      <w:color w:val="000000"/>
      <w:sz w:val="20"/>
      <w:szCs w:val="24"/>
      <w:lang w:val="en-US"/>
    </w:rPr>
  </w:style>
  <w:style w:type="paragraph" w:customStyle="1" w:styleId="SOFinalPerformanceTableText">
    <w:name w:val="SO Final Performance Table Text"/>
    <w:rsid w:val="00ED3927"/>
    <w:pPr>
      <w:spacing w:before="120" w:after="0" w:line="240" w:lineRule="auto"/>
    </w:pPr>
    <w:rPr>
      <w:rFonts w:ascii="Arial" w:eastAsia="SimSun" w:hAnsi="Arial" w:cs="Times New Roman"/>
      <w:sz w:val="16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D3927"/>
    <w:pPr>
      <w:ind w:left="720"/>
      <w:contextualSpacing/>
    </w:pPr>
    <w:rPr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0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029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C02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Bibliography">
    <w:name w:val="Bibliography"/>
    <w:basedOn w:val="Normal"/>
    <w:next w:val="Normal"/>
    <w:uiPriority w:val="37"/>
    <w:unhideWhenUsed/>
    <w:rsid w:val="001C02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00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310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47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Pre12</b:Tag>
    <b:SourceType>InternetSite</b:SourceType>
    <b:Guid>{55DF6F0B-B09C-4CDE-9D1B-90802108BBF5}</b:Guid>
    <b:Author>
      <b:Author>
        <b:Corporate>Pregnancy, Birth and Beyond</b:Corporate>
      </b:Author>
    </b:Author>
    <b:Title>Pregnancy, Birth and Beyond</b:Title>
    <b:InternetSiteTitle>Pregnancy, Birth and Beyond</b:InternetSiteTitle>
    <b:YearAccessed>2012</b:YearAccessed>
    <b:MonthAccessed>February</b:MonthAccessed>
    <b:DayAccessed>27</b:DayAccessed>
    <b:URL>http://www.pregnancy.com.au/</b:URL>
    <b:RefOrder>1</b:RefOrder>
  </b:Source>
</b:Sources>
</file>

<file path=customXml/itemProps1.xml><?xml version="1.0" encoding="utf-8"?>
<ds:datastoreItem xmlns:ds="http://schemas.openxmlformats.org/officeDocument/2006/customXml" ds:itemID="{CB78E8DE-5F68-4F40-BCE7-F1B7C01D6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penny.mcintyre</dc:creator>
  <cp:keywords/>
  <dc:description/>
  <cp:lastModifiedBy>Penny Mcintyre</cp:lastModifiedBy>
  <cp:revision>4</cp:revision>
  <dcterms:created xsi:type="dcterms:W3CDTF">2011-03-02T02:52:00Z</dcterms:created>
  <dcterms:modified xsi:type="dcterms:W3CDTF">2012-02-27T02:18:00Z</dcterms:modified>
</cp:coreProperties>
</file>